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170F" w:rsidRDefault="00000000">
      <w:pPr>
        <w:spacing w:before="240" w:after="240"/>
        <w:jc w:val="right"/>
      </w:pPr>
      <w:r>
        <w:t xml:space="preserve">Ciudad Autónoma de Buenos Aires, 13 de </w:t>
      </w:r>
      <w:proofErr w:type="gramStart"/>
      <w:r>
        <w:t>Junio</w:t>
      </w:r>
      <w:proofErr w:type="gramEnd"/>
      <w:r>
        <w:t xml:space="preserve"> de 2023</w:t>
      </w:r>
    </w:p>
    <w:p w14:paraId="00000002" w14:textId="77777777" w:rsidR="001C170F" w:rsidRDefault="001C170F">
      <w:pPr>
        <w:spacing w:before="240" w:after="240"/>
        <w:jc w:val="right"/>
      </w:pPr>
    </w:p>
    <w:p w14:paraId="00000003" w14:textId="77777777" w:rsidR="001C170F" w:rsidRDefault="00000000">
      <w:pPr>
        <w:spacing w:before="240" w:after="240"/>
        <w:jc w:val="both"/>
      </w:pPr>
      <w:r>
        <w:t>Situación actual del EPVS</w:t>
      </w:r>
    </w:p>
    <w:p w14:paraId="00000004" w14:textId="77777777" w:rsidR="001C170F" w:rsidRDefault="00000000">
      <w:pPr>
        <w:spacing w:before="240" w:after="240"/>
        <w:jc w:val="both"/>
      </w:pPr>
      <w:r>
        <w:t xml:space="preserve">En el día de la fecha, los y las trabajadores/as del Equipo de Promoción de Vínculos Saludables hemos tomado conocimiento que, en una Mesa de Condiciones de Trabajo realizada recientemente, desde el Ministerio se ha discriminado a nuestro equipo. </w:t>
      </w:r>
    </w:p>
    <w:p w14:paraId="00000005" w14:textId="412711C1" w:rsidR="001C170F" w:rsidRDefault="00000000">
      <w:pPr>
        <w:spacing w:before="240" w:after="240"/>
        <w:jc w:val="both"/>
        <w:rPr>
          <w:i/>
        </w:rPr>
      </w:pPr>
      <w:r>
        <w:t xml:space="preserve">En la misma, se </w:t>
      </w:r>
      <w:r w:rsidR="00E433AE">
        <w:t>realizó una</w:t>
      </w:r>
      <w:r>
        <w:t xml:space="preserve"> propuesta de reconocimiento para los y las trabajadores/as de otros equipos de apoyo de servicios profesionales que implica mejorar las condiciones salariales a partir de aumentar media hora su declaración jurada para jornada completa y cobrar así el FONID, conectividad y adicional especial, como corresponde. Esto sólo se está cobrando</w:t>
      </w:r>
      <w:r>
        <w:rPr>
          <w:i/>
        </w:rPr>
        <w:t xml:space="preserve"> como un cargo de jornada simple. </w:t>
      </w:r>
      <w:r>
        <w:t>Esta situación resulta una vulneración al estatuto docente y a la Constitución Nacional, que dictaminan igual remuneración por igual tarea.</w:t>
      </w:r>
    </w:p>
    <w:p w14:paraId="00000006" w14:textId="77777777" w:rsidR="001C170F" w:rsidRDefault="00000000">
      <w:pPr>
        <w:spacing w:before="240" w:after="240"/>
        <w:jc w:val="both"/>
      </w:pPr>
      <w:r>
        <w:t xml:space="preserve">Si bien los representantes gremiales solicitaron explícitamente que se extendiera esta mejora al EPVS (dado que también somos profesionales con el mismo cargo de Miembro de Equipo de Orientación y Asistencia Educativa), el pedido fue rechazado rotundamente y sin argumentación alguna. </w:t>
      </w:r>
    </w:p>
    <w:p w14:paraId="00000007" w14:textId="5D70D307" w:rsidR="001C170F" w:rsidRDefault="00000000">
      <w:pPr>
        <w:spacing w:before="240" w:after="240"/>
        <w:jc w:val="both"/>
      </w:pPr>
      <w:r>
        <w:t xml:space="preserve">Cabe aclarar que esta nueva discriminación se inscribe en una trama histórica de reclamos: Somos el único equipo del Área de Servicios </w:t>
      </w:r>
      <w:r w:rsidR="00E433AE">
        <w:t>Profesionales contratado</w:t>
      </w:r>
      <w:r>
        <w:rPr>
          <w:b/>
        </w:rPr>
        <w:t xml:space="preserve"> en planta transitoria</w:t>
      </w:r>
      <w:r>
        <w:t xml:space="preserve"> docente, sin Planta Orgánica Funcional, sin concursos, sin suplentes, sin interinos, ni titulares. A esto se suma la falta de reconocimiento de la antigüedad en el área, la escasísima cantidad de profesionales por distrito, lo cual afecta directamente nuestra tarea diaria. </w:t>
      </w:r>
    </w:p>
    <w:p w14:paraId="00000008" w14:textId="1A65C3B3" w:rsidR="001C170F" w:rsidRDefault="00000000">
      <w:pPr>
        <w:spacing w:before="240" w:after="240"/>
        <w:jc w:val="both"/>
      </w:pPr>
      <w:r>
        <w:t xml:space="preserve">Somos 32 profesionales para abordar la creciente cantidad de demandas sobre situaciones de convivencia escolar en las 467 escuelas primarias, y consumos en las 168 escuelas secundarias de toda la Ciudad. En la mayoría de las </w:t>
      </w:r>
      <w:r w:rsidR="00E433AE">
        <w:t>regiones estamos</w:t>
      </w:r>
      <w:r>
        <w:t xml:space="preserve"> con una agenda ocupada por demandas a más de dos meses, lo cual perjudica a las escuelas.</w:t>
      </w:r>
    </w:p>
    <w:p w14:paraId="00000009" w14:textId="3202C415" w:rsidR="001C170F" w:rsidRDefault="00000000">
      <w:pPr>
        <w:spacing w:before="240" w:after="240"/>
        <w:jc w:val="both"/>
      </w:pPr>
      <w:r>
        <w:t xml:space="preserve">El equipo sostiene intervenciones éticas, asertivas y con gran profesionalismo en las acciones que se proponen, y estos obstáculos </w:t>
      </w:r>
      <w:r w:rsidR="00E433AE">
        <w:t>permanentes tienen</w:t>
      </w:r>
      <w:r>
        <w:t xml:space="preserve"> un efecto directo en las escuelas.</w:t>
      </w:r>
    </w:p>
    <w:p w14:paraId="0000000A" w14:textId="77777777" w:rsidR="001C170F" w:rsidRDefault="00000000">
      <w:pPr>
        <w:spacing w:before="240" w:after="240"/>
        <w:jc w:val="both"/>
      </w:pPr>
      <w:r>
        <w:t>Por todo lo expuesto, no es posible participar del proyecto de consumos problemáticos al que hemos sido convocados.</w:t>
      </w:r>
    </w:p>
    <w:p w14:paraId="0000000B" w14:textId="77777777" w:rsidR="001C170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Entendemos que dicho proyecto es muy interesante y necesario para las escuelas, pero dadas las condiciones actuales de trabajo en las que se encuentra el EPVS, sumado a esta decisión injusta del Ministerio que nos deja por fuera de una posible mejora salarial, hemos resuelto que no podremos participar del mismo. </w:t>
      </w:r>
    </w:p>
    <w:p w14:paraId="0000000C" w14:textId="77777777" w:rsidR="001C170F" w:rsidRDefault="001C170F">
      <w:pPr>
        <w:spacing w:before="240" w:after="240"/>
        <w:jc w:val="both"/>
      </w:pPr>
    </w:p>
    <w:p w14:paraId="0000000D" w14:textId="77777777" w:rsidR="001C170F" w:rsidRDefault="00000000">
      <w:pPr>
        <w:spacing w:before="240" w:after="240"/>
        <w:jc w:val="center"/>
      </w:pPr>
      <w:r>
        <w:rPr>
          <w:b/>
        </w:rPr>
        <w:t>Trabajadoras y trabajadores del Equipo de Promoción de Vínculos Saludables</w:t>
      </w:r>
    </w:p>
    <w:p w14:paraId="0000000E" w14:textId="77777777" w:rsidR="001C170F" w:rsidRDefault="001C170F">
      <w:pPr>
        <w:spacing w:before="240" w:after="240"/>
        <w:jc w:val="both"/>
      </w:pPr>
    </w:p>
    <w:p w14:paraId="0000000F" w14:textId="37171CD1" w:rsidR="001C170F" w:rsidRDefault="001C170F"/>
    <w:sectPr w:rsidR="001C17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0F"/>
    <w:rsid w:val="001C170F"/>
    <w:rsid w:val="00886CDC"/>
    <w:rsid w:val="00E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0C19"/>
  <w15:docId w15:val="{6F01ED13-07A9-491F-950A-919C110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Anto</dc:creator>
  <cp:lastModifiedBy>Prensa Anto</cp:lastModifiedBy>
  <cp:revision>3</cp:revision>
  <dcterms:created xsi:type="dcterms:W3CDTF">2023-06-14T18:59:00Z</dcterms:created>
  <dcterms:modified xsi:type="dcterms:W3CDTF">2023-06-14T18:59:00Z</dcterms:modified>
</cp:coreProperties>
</file>