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3C" w:rsidRPr="0047630D" w:rsidRDefault="000E503C" w:rsidP="0047630D">
      <w:pPr>
        <w:spacing w:line="360" w:lineRule="auto"/>
        <w:ind w:left="708" w:firstLine="708"/>
        <w:jc w:val="both"/>
        <w:rPr>
          <w:rFonts w:ascii="Arial Narrow" w:hAnsi="Arial Narrow" w:cs="Arial"/>
          <w:sz w:val="24"/>
          <w:szCs w:val="24"/>
        </w:rPr>
      </w:pPr>
      <w:r w:rsidRPr="0047630D">
        <w:rPr>
          <w:rFonts w:ascii="Arial Narrow" w:hAnsi="Arial Narrow" w:cs="Arial"/>
          <w:sz w:val="24"/>
          <w:szCs w:val="24"/>
        </w:rPr>
        <w:t xml:space="preserve">                                                                   BUENOS AIRES, 15 de marzo de 2021.-</w:t>
      </w:r>
    </w:p>
    <w:p w:rsidR="000E503C" w:rsidRPr="0047630D" w:rsidRDefault="000E503C" w:rsidP="000E50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47630D">
        <w:rPr>
          <w:rFonts w:ascii="Arial Narrow" w:hAnsi="Arial Narrow" w:cs="Arial"/>
          <w:sz w:val="24"/>
          <w:szCs w:val="24"/>
        </w:rPr>
        <w:t>Sr. Jefe de Gobierno de la</w:t>
      </w:r>
    </w:p>
    <w:p w:rsidR="000E503C" w:rsidRPr="0047630D" w:rsidRDefault="000E503C" w:rsidP="000E50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47630D">
        <w:rPr>
          <w:rFonts w:ascii="Arial Narrow" w:hAnsi="Arial Narrow" w:cs="Arial"/>
          <w:sz w:val="24"/>
          <w:szCs w:val="24"/>
        </w:rPr>
        <w:t>Ciudad Autónoma de Buenos Aires</w:t>
      </w:r>
    </w:p>
    <w:p w:rsidR="000E503C" w:rsidRPr="0047630D" w:rsidRDefault="000E503C" w:rsidP="000E50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47630D">
        <w:rPr>
          <w:rFonts w:ascii="Arial Narrow" w:hAnsi="Arial Narrow" w:cs="Arial"/>
          <w:sz w:val="24"/>
          <w:szCs w:val="24"/>
        </w:rPr>
        <w:t>Lic. Horacio Rodríguez Larreta</w:t>
      </w:r>
    </w:p>
    <w:p w:rsidR="000E503C" w:rsidRPr="0047630D" w:rsidRDefault="000E503C" w:rsidP="000E503C">
      <w:p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47630D">
        <w:rPr>
          <w:rFonts w:ascii="Arial Narrow" w:hAnsi="Arial Narrow" w:cs="Arial"/>
          <w:sz w:val="24"/>
          <w:szCs w:val="24"/>
        </w:rPr>
        <w:t>S________________/____________D.-</w:t>
      </w:r>
    </w:p>
    <w:p w:rsidR="000E503C" w:rsidRPr="000E67CA" w:rsidRDefault="000E503C" w:rsidP="000E503C">
      <w:pPr>
        <w:spacing w:line="240" w:lineRule="auto"/>
        <w:ind w:left="3540"/>
        <w:jc w:val="both"/>
        <w:rPr>
          <w:rFonts w:ascii="Arial Narrow" w:hAnsi="Arial Narrow" w:cs="Arial"/>
          <w:b/>
          <w:sz w:val="20"/>
          <w:szCs w:val="20"/>
        </w:rPr>
      </w:pPr>
      <w:r w:rsidRPr="000E67CA">
        <w:rPr>
          <w:rFonts w:ascii="Arial Narrow" w:hAnsi="Arial Narrow" w:cs="Arial"/>
          <w:b/>
          <w:sz w:val="20"/>
          <w:szCs w:val="20"/>
        </w:rPr>
        <w:t>REF: CONFEDERACION DE TRABAJADORES DE LA EDUCACION DE LA REPUBLICA ARGENTINA (C.T.E.R.A.) Y UNION TRABAJADORES DE LA EDUCACION –UTE-  REITERAN SOLICITUD CUMPLIMIENTO INMEDIATO DE LA RESOL. 386/21 DEL CONSEJO FEDERAL DE EDUCACION POR PARTE DEL GCBA.-FORMULAN RESERVA.-</w:t>
      </w:r>
    </w:p>
    <w:p w:rsidR="000E503C" w:rsidRPr="0047630D" w:rsidRDefault="000E503C" w:rsidP="000E50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47630D">
        <w:rPr>
          <w:rFonts w:ascii="Arial Narrow" w:hAnsi="Arial Narrow" w:cs="Arial"/>
          <w:sz w:val="24"/>
          <w:szCs w:val="24"/>
        </w:rPr>
        <w:t>De nuestra  mayor consideración:</w:t>
      </w:r>
    </w:p>
    <w:p w:rsidR="000E503C" w:rsidRDefault="000E67CA" w:rsidP="000E50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           </w:t>
      </w:r>
      <w:r w:rsidR="000E503C" w:rsidRPr="0047630D">
        <w:rPr>
          <w:rFonts w:ascii="Arial Narrow" w:hAnsi="Arial Narrow" w:cs="Arial"/>
          <w:sz w:val="24"/>
          <w:szCs w:val="24"/>
        </w:rPr>
        <w:t xml:space="preserve">La </w:t>
      </w:r>
      <w:r w:rsidR="000E503C" w:rsidRPr="0047630D">
        <w:rPr>
          <w:rFonts w:ascii="Arial Narrow" w:hAnsi="Arial Narrow" w:cs="Arial"/>
          <w:b/>
          <w:sz w:val="24"/>
          <w:szCs w:val="24"/>
        </w:rPr>
        <w:t>CONFEDERACION DE TRABAJADORES DE LA EDUCACION DE LA REPUBLICA ARGENTINA (C.T.E.R.A.)</w:t>
      </w:r>
      <w:r w:rsidR="000E503C" w:rsidRPr="0047630D">
        <w:rPr>
          <w:rFonts w:ascii="Arial Narrow" w:hAnsi="Arial Narrow" w:cs="Arial"/>
          <w:sz w:val="24"/>
          <w:szCs w:val="24"/>
        </w:rPr>
        <w:t xml:space="preserve">, Organización Sindical  Nacional de tercer grado  con personería gremial Nro. 1515 otorgada por el Ministerio de Trabajo, Empleo y Seguridad  Social,  representada por </w:t>
      </w:r>
      <w:r w:rsidR="000E503C" w:rsidRPr="0047630D">
        <w:rPr>
          <w:rFonts w:ascii="Arial Narrow" w:hAnsi="Arial Narrow" w:cs="Arial"/>
          <w:b/>
          <w:sz w:val="24"/>
          <w:szCs w:val="24"/>
        </w:rPr>
        <w:t>SONIA ALESSO</w:t>
      </w:r>
      <w:r w:rsidR="000E503C" w:rsidRPr="0047630D">
        <w:rPr>
          <w:rFonts w:ascii="Arial Narrow" w:hAnsi="Arial Narrow" w:cs="Arial"/>
          <w:sz w:val="24"/>
          <w:szCs w:val="24"/>
        </w:rPr>
        <w:t xml:space="preserve">, en su calidad de Secretaria Genera y la </w:t>
      </w:r>
      <w:r w:rsidR="000E503C" w:rsidRPr="0047630D">
        <w:rPr>
          <w:rFonts w:ascii="Arial Narrow" w:hAnsi="Arial Narrow" w:cs="Arial"/>
          <w:b/>
          <w:sz w:val="24"/>
          <w:szCs w:val="24"/>
        </w:rPr>
        <w:t xml:space="preserve">UNION TRABAJADORES DE LA EDUCACION (U.T.E., </w:t>
      </w:r>
      <w:r w:rsidR="000E503C" w:rsidRPr="0047630D">
        <w:rPr>
          <w:rFonts w:ascii="Arial Narrow" w:hAnsi="Arial Narrow" w:cs="Arial"/>
          <w:sz w:val="24"/>
          <w:szCs w:val="24"/>
        </w:rPr>
        <w:t xml:space="preserve">organización de primer grado adherida a la primera, representada por </w:t>
      </w:r>
      <w:r w:rsidR="000E503C" w:rsidRPr="0047630D">
        <w:rPr>
          <w:rFonts w:ascii="Arial Narrow" w:hAnsi="Arial Narrow" w:cs="Arial"/>
          <w:b/>
          <w:sz w:val="24"/>
          <w:szCs w:val="24"/>
        </w:rPr>
        <w:t xml:space="preserve">ANGELICA GRACIANO, </w:t>
      </w:r>
      <w:r w:rsidR="000E503C" w:rsidRPr="0047630D">
        <w:rPr>
          <w:rFonts w:ascii="Arial Narrow" w:hAnsi="Arial Narrow" w:cs="Arial"/>
          <w:sz w:val="24"/>
          <w:szCs w:val="24"/>
        </w:rPr>
        <w:t>en su calidad de Secretaria General</w:t>
      </w:r>
      <w:r>
        <w:rPr>
          <w:rFonts w:ascii="Arial Narrow" w:hAnsi="Arial Narrow" w:cs="Arial"/>
          <w:sz w:val="24"/>
          <w:szCs w:val="24"/>
        </w:rPr>
        <w:t>, ambas entidades ratificando el</w:t>
      </w:r>
      <w:r w:rsidR="000E503C" w:rsidRPr="0047630D">
        <w:rPr>
          <w:rFonts w:ascii="Arial Narrow" w:hAnsi="Arial Narrow" w:cs="Arial"/>
          <w:sz w:val="24"/>
          <w:szCs w:val="24"/>
        </w:rPr>
        <w:t xml:space="preserve"> domicilio </w:t>
      </w:r>
      <w:r>
        <w:rPr>
          <w:rFonts w:ascii="Arial Narrow" w:hAnsi="Arial Narrow" w:cs="Arial"/>
          <w:sz w:val="24"/>
          <w:szCs w:val="24"/>
        </w:rPr>
        <w:t xml:space="preserve">constituido </w:t>
      </w:r>
      <w:r w:rsidR="000E503C" w:rsidRPr="0047630D">
        <w:rPr>
          <w:rFonts w:ascii="Arial Narrow" w:hAnsi="Arial Narrow" w:cs="Arial"/>
          <w:sz w:val="24"/>
          <w:szCs w:val="24"/>
        </w:rPr>
        <w:t>en la calle</w:t>
      </w:r>
      <w:r w:rsidR="000E503C" w:rsidRPr="0047630D">
        <w:rPr>
          <w:rFonts w:ascii="Arial Narrow" w:hAnsi="Arial Narrow" w:cs="Arial"/>
          <w:b/>
          <w:sz w:val="24"/>
          <w:szCs w:val="24"/>
        </w:rPr>
        <w:t xml:space="preserve"> Chile 654  Cuidad Autónoma de Buenos Aires, </w:t>
      </w:r>
      <w:r w:rsidR="000E503C" w:rsidRPr="0047630D">
        <w:rPr>
          <w:rFonts w:ascii="Arial Narrow" w:hAnsi="Arial Narrow" w:cs="Arial"/>
          <w:sz w:val="24"/>
          <w:szCs w:val="24"/>
        </w:rPr>
        <w:t>al  Sr. Jefe de Gobierno,  dicen:</w:t>
      </w:r>
    </w:p>
    <w:p w:rsidR="000E67CA" w:rsidRPr="0047630D" w:rsidRDefault="000E67CA" w:rsidP="000E50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E503C" w:rsidRPr="0047630D" w:rsidRDefault="000E503C" w:rsidP="000E50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47630D">
        <w:rPr>
          <w:rFonts w:ascii="Arial Narrow" w:hAnsi="Arial Narrow" w:cs="Arial"/>
          <w:sz w:val="24"/>
          <w:szCs w:val="24"/>
        </w:rPr>
        <w:tab/>
      </w:r>
      <w:r w:rsidRPr="0047630D">
        <w:rPr>
          <w:rFonts w:ascii="Arial Narrow" w:hAnsi="Arial Narrow" w:cs="Arial"/>
          <w:sz w:val="24"/>
          <w:szCs w:val="24"/>
        </w:rPr>
        <w:tab/>
      </w:r>
      <w:r w:rsidRPr="0047630D">
        <w:rPr>
          <w:rFonts w:ascii="Arial Narrow" w:hAnsi="Arial Narrow" w:cs="Arial"/>
          <w:sz w:val="24"/>
          <w:szCs w:val="24"/>
        </w:rPr>
        <w:tab/>
        <w:t xml:space="preserve">   Que en relación al asunto de referencia, nos vemos en la obligación de </w:t>
      </w:r>
      <w:r w:rsidRPr="000E67CA">
        <w:rPr>
          <w:rFonts w:ascii="Arial Narrow" w:hAnsi="Arial Narrow" w:cs="Arial"/>
          <w:b/>
          <w:sz w:val="24"/>
          <w:szCs w:val="24"/>
        </w:rPr>
        <w:t>reiterar</w:t>
      </w:r>
      <w:r w:rsidRPr="0047630D">
        <w:rPr>
          <w:rFonts w:ascii="Arial Narrow" w:hAnsi="Arial Narrow" w:cs="Arial"/>
          <w:sz w:val="24"/>
          <w:szCs w:val="24"/>
        </w:rPr>
        <w:t xml:space="preserve"> nuestra misiva de fecha 3-3-2021 la cual posibilitara que el Gobierno de la C</w:t>
      </w:r>
      <w:r w:rsidR="000E67CA">
        <w:rPr>
          <w:rFonts w:ascii="Arial Narrow" w:hAnsi="Arial Narrow" w:cs="Arial"/>
          <w:sz w:val="24"/>
          <w:szCs w:val="24"/>
        </w:rPr>
        <w:t xml:space="preserve">iudad Autónoma de Buenos Aires </w:t>
      </w:r>
      <w:r w:rsidRPr="0047630D">
        <w:rPr>
          <w:rFonts w:ascii="Arial Narrow" w:hAnsi="Arial Narrow" w:cs="Arial"/>
          <w:sz w:val="24"/>
          <w:szCs w:val="24"/>
        </w:rPr>
        <w:t xml:space="preserve">iniciara </w:t>
      </w:r>
      <w:r w:rsidR="000E67CA">
        <w:rPr>
          <w:rFonts w:ascii="Arial Narrow" w:hAnsi="Arial Narrow" w:cs="Arial"/>
          <w:sz w:val="24"/>
          <w:szCs w:val="24"/>
        </w:rPr>
        <w:t>el</w:t>
      </w:r>
      <w:r w:rsidRPr="0047630D">
        <w:rPr>
          <w:rFonts w:ascii="Arial Narrow" w:hAnsi="Arial Narrow" w:cs="Arial"/>
          <w:sz w:val="24"/>
          <w:szCs w:val="24"/>
        </w:rPr>
        <w:t xml:space="preserve"> 6-3-2021 el Plan de Vacunación para Docentes y No docentes de las escuelas del distrito</w:t>
      </w:r>
      <w:r w:rsidR="000E67CA">
        <w:rPr>
          <w:rFonts w:ascii="Arial Narrow" w:hAnsi="Arial Narrow" w:cs="Arial"/>
          <w:sz w:val="24"/>
          <w:szCs w:val="24"/>
        </w:rPr>
        <w:t xml:space="preserve"> </w:t>
      </w:r>
      <w:r w:rsidR="000E67CA" w:rsidRPr="0047630D">
        <w:rPr>
          <w:rFonts w:ascii="Arial Narrow" w:hAnsi="Arial Narrow" w:cs="Arial"/>
          <w:sz w:val="24"/>
          <w:szCs w:val="24"/>
        </w:rPr>
        <w:t>de acuerdo a la publicidad en su sitio web</w:t>
      </w:r>
      <w:r w:rsidRPr="0047630D">
        <w:rPr>
          <w:rFonts w:ascii="Arial Narrow" w:hAnsi="Arial Narrow" w:cs="Arial"/>
          <w:sz w:val="24"/>
          <w:szCs w:val="24"/>
        </w:rPr>
        <w:t>, si bien de manera atenuada, alcance limitado y extrema  lentitud que obliga a las Organizaciones Gremiales representativas de las trabajadoras y trabajadores del Sector a efectuar esta nueva presentación.-</w:t>
      </w:r>
    </w:p>
    <w:p w:rsidR="000E503C" w:rsidRPr="0047630D" w:rsidRDefault="000E503C" w:rsidP="000E50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47630D">
        <w:rPr>
          <w:rFonts w:ascii="Arial Narrow" w:hAnsi="Arial Narrow" w:cs="Arial"/>
          <w:sz w:val="24"/>
          <w:szCs w:val="24"/>
        </w:rPr>
        <w:tab/>
      </w:r>
    </w:p>
    <w:p w:rsidR="000E503C" w:rsidRDefault="000E503C" w:rsidP="000E50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47630D">
        <w:rPr>
          <w:rFonts w:ascii="Arial Narrow" w:hAnsi="Arial Narrow" w:cs="Arial"/>
          <w:sz w:val="24"/>
          <w:szCs w:val="24"/>
        </w:rPr>
        <w:lastRenderedPageBreak/>
        <w:tab/>
      </w:r>
      <w:r w:rsidRPr="0047630D">
        <w:rPr>
          <w:rFonts w:ascii="Arial Narrow" w:hAnsi="Arial Narrow" w:cs="Arial"/>
          <w:sz w:val="24"/>
          <w:szCs w:val="24"/>
        </w:rPr>
        <w:tab/>
      </w:r>
      <w:r w:rsidRPr="0047630D">
        <w:rPr>
          <w:rFonts w:ascii="Arial Narrow" w:hAnsi="Arial Narrow" w:cs="Arial"/>
          <w:sz w:val="24"/>
          <w:szCs w:val="24"/>
        </w:rPr>
        <w:tab/>
      </w:r>
      <w:r w:rsidR="0047630D">
        <w:rPr>
          <w:rFonts w:ascii="Arial Narrow" w:hAnsi="Arial Narrow" w:cs="Arial"/>
          <w:sz w:val="24"/>
          <w:szCs w:val="24"/>
        </w:rPr>
        <w:t xml:space="preserve">     </w:t>
      </w:r>
      <w:r w:rsidRPr="0047630D">
        <w:rPr>
          <w:rFonts w:ascii="Arial Narrow" w:hAnsi="Arial Narrow" w:cs="Arial"/>
          <w:sz w:val="24"/>
          <w:szCs w:val="24"/>
        </w:rPr>
        <w:t xml:space="preserve">Concretamente, se observa que la parsimonia en la implementación del PLAN ESTRATEGICO NACIONAL DE VACUCACION COVID-19 dispuesto por Resolución Nro. 2883/20 del MINISTERIO DE SALUD DE LA NACION y la Resolución Nro. 386/21 del CONSEJO FEDERAL DE EDUCACION, tiene como correlato en la Jurisdicción de la Ciudad Autónoma de Buenos Aires, la asignación a la fecha de tan solo dieciséis mil dosis de vacunas </w:t>
      </w:r>
      <w:r w:rsidR="0047630D">
        <w:rPr>
          <w:rFonts w:ascii="Arial Narrow" w:hAnsi="Arial Narrow" w:cs="Arial"/>
          <w:sz w:val="24"/>
          <w:szCs w:val="24"/>
        </w:rPr>
        <w:t>-</w:t>
      </w:r>
      <w:r w:rsidR="00D773CE" w:rsidRPr="0047630D">
        <w:rPr>
          <w:rFonts w:ascii="Arial Narrow" w:hAnsi="Arial Narrow" w:cs="Arial"/>
          <w:b/>
          <w:i/>
          <w:sz w:val="24"/>
          <w:szCs w:val="24"/>
        </w:rPr>
        <w:t>desde el 10-03-2021  día de efectivo comienzo de las aplicaciones</w:t>
      </w:r>
      <w:r w:rsidR="0047630D">
        <w:rPr>
          <w:rFonts w:ascii="Arial Narrow" w:hAnsi="Arial Narrow" w:cs="Arial"/>
          <w:sz w:val="24"/>
          <w:szCs w:val="24"/>
        </w:rPr>
        <w:t>-</w:t>
      </w:r>
      <w:r w:rsidR="00D773CE" w:rsidRPr="0047630D">
        <w:rPr>
          <w:rFonts w:ascii="Arial Narrow" w:hAnsi="Arial Narrow" w:cs="Arial"/>
          <w:sz w:val="24"/>
          <w:szCs w:val="24"/>
        </w:rPr>
        <w:t xml:space="preserve"> de las cuales algo más de u</w:t>
      </w:r>
      <w:r w:rsidR="000E67CA">
        <w:rPr>
          <w:rFonts w:ascii="Arial Narrow" w:hAnsi="Arial Narrow" w:cs="Arial"/>
          <w:sz w:val="24"/>
          <w:szCs w:val="24"/>
        </w:rPr>
        <w:t>n tercio se han inoculado</w:t>
      </w:r>
      <w:r w:rsidR="00D773CE" w:rsidRPr="0047630D">
        <w:rPr>
          <w:rFonts w:ascii="Arial Narrow" w:hAnsi="Arial Narrow" w:cs="Arial"/>
          <w:sz w:val="24"/>
          <w:szCs w:val="24"/>
        </w:rPr>
        <w:t xml:space="preserve"> al personal docente, no obstante te</w:t>
      </w:r>
      <w:r w:rsidR="000E67CA">
        <w:rPr>
          <w:rFonts w:ascii="Arial Narrow" w:hAnsi="Arial Narrow" w:cs="Arial"/>
          <w:sz w:val="24"/>
          <w:szCs w:val="24"/>
        </w:rPr>
        <w:t>ner otorgadas</w:t>
      </w:r>
      <w:r w:rsidR="0047630D">
        <w:rPr>
          <w:rFonts w:ascii="Arial Narrow" w:hAnsi="Arial Narrow" w:cs="Arial"/>
          <w:sz w:val="24"/>
          <w:szCs w:val="24"/>
        </w:rPr>
        <w:t xml:space="preserve"> la jurisdicción al momento del presente la cantidad de 33.300 do</w:t>
      </w:r>
      <w:r w:rsidR="00D773CE" w:rsidRPr="0047630D">
        <w:rPr>
          <w:rFonts w:ascii="Arial Narrow" w:hAnsi="Arial Narrow" w:cs="Arial"/>
          <w:sz w:val="24"/>
          <w:szCs w:val="24"/>
        </w:rPr>
        <w:t>sis.-</w:t>
      </w:r>
    </w:p>
    <w:p w:rsidR="0047630D" w:rsidRPr="0047630D" w:rsidRDefault="0047630D" w:rsidP="000E50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E503C" w:rsidRDefault="00D773CE" w:rsidP="00D773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47630D">
        <w:rPr>
          <w:rFonts w:ascii="Arial Narrow" w:hAnsi="Arial Narrow" w:cs="Arial"/>
          <w:sz w:val="24"/>
          <w:szCs w:val="24"/>
        </w:rPr>
        <w:tab/>
      </w:r>
      <w:r w:rsidRPr="0047630D">
        <w:rPr>
          <w:rFonts w:ascii="Arial Narrow" w:hAnsi="Arial Narrow" w:cs="Arial"/>
          <w:sz w:val="24"/>
          <w:szCs w:val="24"/>
        </w:rPr>
        <w:tab/>
      </w:r>
      <w:r w:rsidR="0047630D">
        <w:rPr>
          <w:rFonts w:ascii="Arial Narrow" w:hAnsi="Arial Narrow" w:cs="Arial"/>
          <w:sz w:val="24"/>
          <w:szCs w:val="24"/>
        </w:rPr>
        <w:t xml:space="preserve">                </w:t>
      </w:r>
      <w:r w:rsidRPr="0047630D">
        <w:rPr>
          <w:rFonts w:ascii="Arial Narrow" w:hAnsi="Arial Narrow" w:cs="Arial"/>
          <w:sz w:val="24"/>
          <w:szCs w:val="24"/>
        </w:rPr>
        <w:t xml:space="preserve">Es evidente en consecuencia, teniendo incluso en consideración los antecedentes y declaraciones públicas de las autoridades del Gobierno de la Ciudad Autónoma de Buenos Aires que dieran cuenta nuestra anterior presentación aludida del 3-3-2021, que el tratamiento de la temática </w:t>
      </w:r>
      <w:r w:rsidRPr="0047630D">
        <w:rPr>
          <w:rFonts w:ascii="Arial Narrow" w:hAnsi="Arial Narrow" w:cs="Arial"/>
          <w:i/>
          <w:sz w:val="24"/>
          <w:szCs w:val="24"/>
        </w:rPr>
        <w:t>–de inusitada trascendencia para la salud e incluso para la vida de las y los docentes-</w:t>
      </w:r>
      <w:r w:rsidRPr="0047630D">
        <w:rPr>
          <w:rFonts w:ascii="Arial Narrow" w:hAnsi="Arial Narrow" w:cs="Arial"/>
          <w:sz w:val="24"/>
          <w:szCs w:val="24"/>
        </w:rPr>
        <w:t xml:space="preserve"> </w:t>
      </w:r>
      <w:r w:rsidRPr="0047630D">
        <w:rPr>
          <w:rFonts w:ascii="Arial Narrow" w:hAnsi="Arial Narrow" w:cs="Arial"/>
          <w:b/>
          <w:sz w:val="24"/>
          <w:szCs w:val="24"/>
        </w:rPr>
        <w:t>no ha sido abordado con la seriedad que implica el cumplimiento regular de los deberes a cargo de cualquier gobierno frente a la obligación elemental de mitigar los efectos de la pandemia, con la celeridad y prontitud que requiere</w:t>
      </w:r>
      <w:r w:rsidR="0047630D" w:rsidRPr="0047630D">
        <w:rPr>
          <w:rFonts w:ascii="Arial Narrow" w:hAnsi="Arial Narrow" w:cs="Arial"/>
          <w:b/>
          <w:sz w:val="24"/>
          <w:szCs w:val="24"/>
        </w:rPr>
        <w:t xml:space="preserve"> la neutralización de este flagelo</w:t>
      </w:r>
      <w:r w:rsidR="000E67CA">
        <w:rPr>
          <w:rFonts w:ascii="Arial Narrow" w:hAnsi="Arial Narrow" w:cs="Arial"/>
          <w:sz w:val="24"/>
          <w:szCs w:val="24"/>
        </w:rPr>
        <w:t>.-</w:t>
      </w:r>
    </w:p>
    <w:p w:rsidR="0047630D" w:rsidRPr="0047630D" w:rsidRDefault="0047630D" w:rsidP="00D773CE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0E503C" w:rsidRPr="0047630D" w:rsidRDefault="0047630D" w:rsidP="000E503C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47630D">
        <w:rPr>
          <w:rFonts w:ascii="Arial Narrow" w:hAnsi="Arial Narrow" w:cs="Arial"/>
          <w:sz w:val="24"/>
          <w:szCs w:val="24"/>
        </w:rPr>
        <w:tab/>
      </w:r>
      <w:r w:rsidRPr="0047630D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               </w:t>
      </w:r>
      <w:r w:rsidRPr="0047630D">
        <w:rPr>
          <w:rFonts w:ascii="Arial Narrow" w:hAnsi="Arial Narrow" w:cs="Arial"/>
          <w:sz w:val="24"/>
          <w:szCs w:val="24"/>
        </w:rPr>
        <w:t>Así las</w:t>
      </w:r>
      <w:r w:rsidR="000E67CA">
        <w:rPr>
          <w:rFonts w:ascii="Arial Narrow" w:hAnsi="Arial Narrow" w:cs="Arial"/>
          <w:sz w:val="24"/>
          <w:szCs w:val="24"/>
        </w:rPr>
        <w:t xml:space="preserve"> cosas, se aprecia</w:t>
      </w:r>
      <w:r w:rsidRPr="0047630D">
        <w:rPr>
          <w:rFonts w:ascii="Arial Narrow" w:hAnsi="Arial Narrow" w:cs="Arial"/>
          <w:sz w:val="24"/>
          <w:szCs w:val="24"/>
        </w:rPr>
        <w:t xml:space="preserve"> que ese GCBA </w:t>
      </w:r>
      <w:r w:rsidRPr="0047630D">
        <w:rPr>
          <w:rFonts w:ascii="Arial Narrow" w:hAnsi="Arial Narrow" w:cs="Arial"/>
          <w:b/>
          <w:i/>
          <w:sz w:val="24"/>
          <w:szCs w:val="24"/>
        </w:rPr>
        <w:t>persiste en el incumplimiento de la</w:t>
      </w:r>
      <w:r w:rsidRPr="0047630D">
        <w:rPr>
          <w:rFonts w:ascii="Arial Narrow" w:hAnsi="Arial Narrow" w:cs="Arial"/>
          <w:sz w:val="24"/>
          <w:szCs w:val="24"/>
        </w:rPr>
        <w:t xml:space="preserve"> </w:t>
      </w:r>
      <w:r w:rsidR="000E503C" w:rsidRPr="0047630D">
        <w:rPr>
          <w:rFonts w:ascii="Arial Narrow" w:hAnsi="Arial Narrow" w:cs="Arial"/>
          <w:b/>
          <w:i/>
          <w:sz w:val="24"/>
          <w:szCs w:val="24"/>
        </w:rPr>
        <w:t>prescripciones contenidas en el art. 11  de la Resol. 386/2021 del Consejo Federal de</w:t>
      </w:r>
      <w:r w:rsidRPr="0047630D">
        <w:rPr>
          <w:rFonts w:ascii="Arial Narrow" w:hAnsi="Arial Narrow" w:cs="Arial"/>
          <w:b/>
          <w:i/>
          <w:sz w:val="24"/>
          <w:szCs w:val="24"/>
        </w:rPr>
        <w:t xml:space="preserve"> Educación de fecha 12-02-2021, </w:t>
      </w:r>
      <w:r w:rsidRPr="0047630D">
        <w:rPr>
          <w:rFonts w:ascii="Arial Narrow" w:hAnsi="Arial Narrow" w:cs="Arial"/>
          <w:sz w:val="24"/>
          <w:szCs w:val="24"/>
        </w:rPr>
        <w:t>cuyo dictado –como ya se señalara- t</w:t>
      </w:r>
      <w:r w:rsidR="000E503C" w:rsidRPr="0047630D">
        <w:rPr>
          <w:rFonts w:ascii="Arial Narrow" w:hAnsi="Arial Narrow" w:cs="Arial"/>
          <w:sz w:val="24"/>
          <w:szCs w:val="24"/>
        </w:rPr>
        <w:t xml:space="preserve">iene como correlato ineludible la determinación acordada también en dicho marco del CFE, del retorno a la </w:t>
      </w:r>
      <w:proofErr w:type="spellStart"/>
      <w:r w:rsidR="000E503C" w:rsidRPr="0047630D">
        <w:rPr>
          <w:rFonts w:ascii="Arial Narrow" w:hAnsi="Arial Narrow" w:cs="Arial"/>
          <w:sz w:val="24"/>
          <w:szCs w:val="24"/>
        </w:rPr>
        <w:t>presencialidad</w:t>
      </w:r>
      <w:proofErr w:type="spellEnd"/>
      <w:r w:rsidR="000E503C" w:rsidRPr="0047630D">
        <w:rPr>
          <w:rFonts w:ascii="Arial Narrow" w:hAnsi="Arial Narrow" w:cs="Arial"/>
          <w:sz w:val="24"/>
          <w:szCs w:val="24"/>
        </w:rPr>
        <w:t xml:space="preserve"> en el dictado de clases escolares,  con la consiguiente obligación de los Estados Provinciales y del GCBA de garantizar a las trabajadoras y los trabajadores docentes un nivel de seguridad y protección laboral adecuados que eviten ser contagiados por el virus </w:t>
      </w:r>
      <w:proofErr w:type="spellStart"/>
      <w:r w:rsidR="000E503C" w:rsidRPr="0047630D">
        <w:rPr>
          <w:rFonts w:ascii="Arial Narrow" w:hAnsi="Arial Narrow" w:cs="Arial"/>
          <w:sz w:val="24"/>
          <w:szCs w:val="24"/>
        </w:rPr>
        <w:t>Covid</w:t>
      </w:r>
      <w:proofErr w:type="spellEnd"/>
      <w:r w:rsidR="000E503C" w:rsidRPr="0047630D">
        <w:rPr>
          <w:rFonts w:ascii="Arial Narrow" w:hAnsi="Arial Narrow" w:cs="Arial"/>
          <w:sz w:val="24"/>
          <w:szCs w:val="24"/>
        </w:rPr>
        <w:t xml:space="preserve"> 19 y consecuentemente, que ejerzan sus funciones en condiciones de resguardo de sus aptitudes psicofísicas.- </w:t>
      </w:r>
    </w:p>
    <w:p w:rsidR="0047630D" w:rsidRDefault="0047630D" w:rsidP="0047630D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1E1AA2" w:rsidRDefault="0047630D" w:rsidP="001E1AA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 w:cs="Arial"/>
          <w:color w:val="000000"/>
          <w:bdr w:val="none" w:sz="0" w:space="0" w:color="auto" w:frame="1"/>
        </w:rPr>
      </w:pPr>
      <w:r w:rsidRPr="001E1AA2">
        <w:rPr>
          <w:rFonts w:ascii="Arial Narrow" w:hAnsi="Arial Narrow" w:cs="Arial"/>
        </w:rPr>
        <w:lastRenderedPageBreak/>
        <w:tab/>
      </w:r>
      <w:r w:rsidRPr="001E1AA2">
        <w:rPr>
          <w:rFonts w:ascii="Arial Narrow" w:hAnsi="Arial Narrow" w:cs="Arial"/>
        </w:rPr>
        <w:tab/>
      </w:r>
      <w:r w:rsidRPr="001E1AA2">
        <w:rPr>
          <w:rFonts w:ascii="Arial Narrow" w:hAnsi="Arial Narrow" w:cs="Arial"/>
        </w:rPr>
        <w:tab/>
        <w:t xml:space="preserve">   Razones elementales de tutela en el marco de la Ley de Riesgos del Trabajo 24.557</w:t>
      </w:r>
      <w:r w:rsidR="002B3878">
        <w:rPr>
          <w:rFonts w:ascii="Arial Narrow" w:hAnsi="Arial Narrow" w:cs="Arial"/>
        </w:rPr>
        <w:t>, Ley 26.075</w:t>
      </w:r>
      <w:r w:rsidRPr="001E1AA2">
        <w:rPr>
          <w:rFonts w:ascii="Arial Narrow" w:hAnsi="Arial Narrow" w:cs="Arial"/>
        </w:rPr>
        <w:t xml:space="preserve"> </w:t>
      </w:r>
      <w:r w:rsidR="001E1AA2">
        <w:rPr>
          <w:rFonts w:ascii="Arial Narrow" w:hAnsi="Arial Narrow" w:cs="Arial"/>
          <w:color w:val="000000"/>
          <w:bdr w:val="none" w:sz="0" w:space="0" w:color="auto" w:frame="1"/>
        </w:rPr>
        <w:t xml:space="preserve"> y de </w:t>
      </w:r>
      <w:r w:rsidR="002B3878">
        <w:rPr>
          <w:rFonts w:ascii="Arial Narrow" w:hAnsi="Arial Narrow" w:cs="Arial"/>
          <w:color w:val="000000"/>
          <w:bdr w:val="none" w:sz="0" w:space="0" w:color="auto" w:frame="1"/>
        </w:rPr>
        <w:t xml:space="preserve">la </w:t>
      </w:r>
      <w:r w:rsidR="001E1AA2" w:rsidRPr="001E1AA2">
        <w:rPr>
          <w:rFonts w:ascii="Arial Narrow" w:hAnsi="Arial Narrow" w:cs="Arial"/>
          <w:color w:val="000000"/>
          <w:bdr w:val="none" w:sz="0" w:space="0" w:color="auto" w:frame="1"/>
        </w:rPr>
        <w:t>protección del derecho a la salud garantizado por tratados internacionales incorporados en nuestra Constitución Nacio</w:t>
      </w:r>
      <w:r w:rsidR="001E1AA2">
        <w:rPr>
          <w:rFonts w:ascii="Arial Narrow" w:hAnsi="Arial Narrow" w:cs="Arial"/>
          <w:color w:val="000000"/>
          <w:bdr w:val="none" w:sz="0" w:space="0" w:color="auto" w:frame="1"/>
        </w:rPr>
        <w:t>nal en el art. 75, inc. 22,</w:t>
      </w:r>
      <w:r w:rsidR="002B3878">
        <w:rPr>
          <w:rFonts w:ascii="Arial Narrow" w:hAnsi="Arial Narrow" w:cs="Arial"/>
          <w:color w:val="000000"/>
          <w:bdr w:val="none" w:sz="0" w:space="0" w:color="auto" w:frame="1"/>
        </w:rPr>
        <w:t xml:space="preserve"> </w:t>
      </w:r>
      <w:r w:rsidR="001E1AA2">
        <w:rPr>
          <w:rFonts w:ascii="Arial Narrow" w:hAnsi="Arial Narrow" w:cs="Arial"/>
          <w:color w:val="000000"/>
          <w:bdr w:val="none" w:sz="0" w:space="0" w:color="auto" w:frame="1"/>
        </w:rPr>
        <w:t xml:space="preserve">tales como </w:t>
      </w:r>
      <w:r w:rsidR="001E1AA2" w:rsidRPr="001E1AA2">
        <w:rPr>
          <w:rFonts w:ascii="Arial Narrow" w:hAnsi="Arial Narrow" w:cs="Arial"/>
          <w:color w:val="000000"/>
          <w:bdr w:val="none" w:sz="0" w:space="0" w:color="auto" w:frame="1"/>
        </w:rPr>
        <w:t xml:space="preserve"> la Declaración Universal de Derech</w:t>
      </w:r>
      <w:r w:rsidR="001E1AA2">
        <w:rPr>
          <w:rFonts w:ascii="Arial Narrow" w:hAnsi="Arial Narrow" w:cs="Arial"/>
          <w:color w:val="000000"/>
          <w:bdr w:val="none" w:sz="0" w:space="0" w:color="auto" w:frame="1"/>
        </w:rPr>
        <w:t xml:space="preserve">os Humanos de 1948, </w:t>
      </w:r>
      <w:r w:rsidR="001E1AA2" w:rsidRPr="001E1AA2">
        <w:rPr>
          <w:rFonts w:ascii="Arial Narrow" w:hAnsi="Arial Narrow" w:cs="Arial"/>
          <w:color w:val="000000"/>
          <w:bdr w:val="none" w:sz="0" w:space="0" w:color="auto" w:frame="1"/>
        </w:rPr>
        <w:t>art. 25.1</w:t>
      </w:r>
      <w:r w:rsidR="001E1AA2">
        <w:rPr>
          <w:rFonts w:ascii="Arial Narrow" w:hAnsi="Arial Narrow" w:cs="Arial"/>
          <w:color w:val="000000"/>
          <w:bdr w:val="none" w:sz="0" w:space="0" w:color="auto" w:frame="1"/>
        </w:rPr>
        <w:t>,  el</w:t>
      </w:r>
      <w:r w:rsidR="001E1AA2" w:rsidRPr="001E1AA2">
        <w:rPr>
          <w:rFonts w:ascii="Arial Narrow" w:hAnsi="Arial Narrow" w:cs="Arial"/>
          <w:color w:val="000000"/>
          <w:bdr w:val="none" w:sz="0" w:space="0" w:color="auto" w:frame="1"/>
        </w:rPr>
        <w:t xml:space="preserve"> Pacto Internacional de Derechos Económicos, Sociales y </w:t>
      </w:r>
      <w:r w:rsidR="001E1AA2">
        <w:rPr>
          <w:rFonts w:ascii="Arial Narrow" w:hAnsi="Arial Narrow" w:cs="Arial"/>
          <w:color w:val="000000"/>
          <w:bdr w:val="none" w:sz="0" w:space="0" w:color="auto" w:frame="1"/>
        </w:rPr>
        <w:t>Culturales (PIDESC) (1966)</w:t>
      </w:r>
      <w:r w:rsidR="001E1AA2" w:rsidRPr="001E1AA2">
        <w:rPr>
          <w:rFonts w:ascii="Arial Narrow" w:hAnsi="Arial Narrow" w:cs="Arial"/>
          <w:color w:val="000000"/>
          <w:bdr w:val="none" w:sz="0" w:space="0" w:color="auto" w:frame="1"/>
        </w:rPr>
        <w:t xml:space="preserve"> art. 12</w:t>
      </w:r>
      <w:r w:rsidR="001E1AA2">
        <w:rPr>
          <w:rFonts w:ascii="Arial Narrow" w:hAnsi="Arial Narrow" w:cs="Arial"/>
          <w:color w:val="000000"/>
          <w:bdr w:val="none" w:sz="0" w:space="0" w:color="auto" w:frame="1"/>
        </w:rPr>
        <w:t>, l</w:t>
      </w:r>
      <w:r w:rsidR="001E1AA2" w:rsidRPr="001E1AA2">
        <w:rPr>
          <w:rFonts w:ascii="Arial Narrow" w:hAnsi="Arial Narrow" w:cs="Arial"/>
          <w:color w:val="000000"/>
          <w:bdr w:val="none" w:sz="0" w:space="0" w:color="auto" w:frame="1"/>
        </w:rPr>
        <w:t>a Declaración Americana de los Derechos y Deberes del Hombre (</w:t>
      </w:r>
      <w:r w:rsidR="001E1AA2">
        <w:rPr>
          <w:rFonts w:ascii="Arial Narrow" w:hAnsi="Arial Narrow" w:cs="Arial"/>
          <w:color w:val="000000"/>
          <w:bdr w:val="none" w:sz="0" w:space="0" w:color="auto" w:frame="1"/>
        </w:rPr>
        <w:t xml:space="preserve">1948), </w:t>
      </w:r>
      <w:r w:rsidR="00D76AEF">
        <w:rPr>
          <w:rFonts w:ascii="Arial Narrow" w:hAnsi="Arial Narrow" w:cs="Arial"/>
          <w:color w:val="000000"/>
          <w:bdr w:val="none" w:sz="0" w:space="0" w:color="auto" w:frame="1"/>
        </w:rPr>
        <w:t xml:space="preserve"> art. XI y</w:t>
      </w:r>
      <w:r w:rsidR="001E1AA2">
        <w:rPr>
          <w:rFonts w:ascii="Arial Narrow" w:hAnsi="Arial Narrow" w:cs="Arial"/>
          <w:color w:val="000000"/>
          <w:bdr w:val="none" w:sz="0" w:space="0" w:color="auto" w:frame="1"/>
        </w:rPr>
        <w:t xml:space="preserve"> l</w:t>
      </w:r>
      <w:r w:rsidR="001E1AA2" w:rsidRPr="001E1AA2">
        <w:rPr>
          <w:rFonts w:ascii="Arial Narrow" w:hAnsi="Arial Narrow" w:cs="Arial"/>
          <w:color w:val="000000"/>
          <w:bdr w:val="none" w:sz="0" w:space="0" w:color="auto" w:frame="1"/>
        </w:rPr>
        <w:t>a Convención Americana sobre Derechos Humanos (Pacto de San Jo</w:t>
      </w:r>
      <w:r w:rsidR="00D76AEF">
        <w:rPr>
          <w:rFonts w:ascii="Arial Narrow" w:hAnsi="Arial Narrow" w:cs="Arial"/>
          <w:color w:val="000000"/>
          <w:bdr w:val="none" w:sz="0" w:space="0" w:color="auto" w:frame="1"/>
        </w:rPr>
        <w:t>sé de Costa Rica)  art. 4  y</w:t>
      </w:r>
      <w:r w:rsidR="001E1AA2" w:rsidRPr="001E1AA2">
        <w:rPr>
          <w:rFonts w:ascii="Arial Narrow" w:hAnsi="Arial Narrow" w:cs="Arial"/>
          <w:color w:val="000000"/>
          <w:bdr w:val="none" w:sz="0" w:space="0" w:color="auto" w:frame="1"/>
        </w:rPr>
        <w:t xml:space="preserve"> 5</w:t>
      </w:r>
      <w:r w:rsidR="001E1AA2">
        <w:rPr>
          <w:rFonts w:ascii="Arial Narrow" w:hAnsi="Arial Narrow" w:cs="Arial"/>
          <w:color w:val="000000"/>
          <w:bdr w:val="none" w:sz="0" w:space="0" w:color="auto" w:frame="1"/>
        </w:rPr>
        <w:t xml:space="preserve"> y en materia constitucional las prescripciones contenidas en los arts. 41 y 75 inc. 23 de nuestra Ley Fundamental,</w:t>
      </w:r>
      <w:r w:rsidR="001E1AA2" w:rsidRPr="002B3878">
        <w:rPr>
          <w:rFonts w:ascii="Arial Narrow" w:hAnsi="Arial Narrow" w:cs="Arial"/>
          <w:b/>
          <w:i/>
          <w:color w:val="000000"/>
          <w:bdr w:val="none" w:sz="0" w:space="0" w:color="auto" w:frame="1"/>
        </w:rPr>
        <w:t xml:space="preserve"> determinan el cumplimiento inexorable de parte de ese Estado del deber de garantizar el  acceso a tratamiento, medicamentos e </w:t>
      </w:r>
      <w:r w:rsidR="002B3878">
        <w:rPr>
          <w:rFonts w:ascii="Arial Narrow" w:hAnsi="Arial Narrow" w:cs="Arial"/>
          <w:b/>
          <w:i/>
          <w:color w:val="000000"/>
          <w:bdr w:val="none" w:sz="0" w:space="0" w:color="auto" w:frame="1"/>
        </w:rPr>
        <w:t>insumos requeridos en tiempo</w:t>
      </w:r>
      <w:r w:rsidR="001E1AA2" w:rsidRPr="002B3878">
        <w:rPr>
          <w:rFonts w:ascii="Arial Narrow" w:hAnsi="Arial Narrow" w:cs="Arial"/>
          <w:b/>
          <w:i/>
          <w:color w:val="000000"/>
          <w:bdr w:val="none" w:sz="0" w:space="0" w:color="auto" w:frame="1"/>
        </w:rPr>
        <w:t xml:space="preserve"> oportuno</w:t>
      </w:r>
      <w:r w:rsidR="00D76AEF">
        <w:rPr>
          <w:rFonts w:ascii="Arial Narrow" w:hAnsi="Arial Narrow" w:cs="Arial"/>
          <w:color w:val="000000"/>
          <w:bdr w:val="none" w:sz="0" w:space="0" w:color="auto" w:frame="1"/>
        </w:rPr>
        <w:t>, como lo es el actual con la consiguiente obligación de aplicación de las vacunas a las trabajadores y trabajadores de la educación.-</w:t>
      </w:r>
    </w:p>
    <w:p w:rsidR="001E1AA2" w:rsidRDefault="001E1AA2" w:rsidP="001E1AA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 Narrow" w:hAnsi="Arial Narrow" w:cs="Arial"/>
          <w:color w:val="666666"/>
          <w:bdr w:val="none" w:sz="0" w:space="0" w:color="auto" w:frame="1"/>
          <w:lang w:val="es-MX"/>
        </w:rPr>
      </w:pPr>
    </w:p>
    <w:p w:rsidR="0047630D" w:rsidRPr="0047630D" w:rsidRDefault="00D76AEF" w:rsidP="00D76AEF">
      <w:pPr>
        <w:spacing w:line="36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El beneficio político y eventualmente el lucro,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>con</w:t>
      </w:r>
      <w:r w:rsidR="0047630D" w:rsidRPr="0047630D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</w:t>
      </w:r>
      <w:r w:rsidR="002B3878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la implementación del </w:t>
      </w:r>
      <w:r w:rsidR="0047630D" w:rsidRPr="0047630D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>plan privatista y discriminador en la aplicación de las vacunas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publicitado el 01/03/21 por esa administración</w:t>
      </w:r>
      <w:r w:rsidR="002B3878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y que diera lugar a la tramitación de la causa penal de su conocimiento,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no puede estar por encima del derecho de las y los docentes</w:t>
      </w:r>
      <w:r w:rsidR="002B3878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a ser vacunados contra el </w:t>
      </w:r>
      <w:proofErr w:type="spellStart"/>
      <w:r w:rsidR="002B3878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>Covid</w:t>
      </w:r>
      <w:proofErr w:type="spellEnd"/>
      <w:r w:rsidR="002B3878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19 en la extensión y alcances requeridos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, constituyendo dicha conducta </w:t>
      </w:r>
      <w:proofErr w:type="spellStart"/>
      <w:r w:rsidR="002B3878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>omisiva</w:t>
      </w:r>
      <w:proofErr w:type="spellEnd"/>
      <w:r w:rsidR="002B3878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>una gravísima transgresión que de persistir deberá ser</w:t>
      </w:r>
      <w:r w:rsidR="0047630D" w:rsidRPr="0047630D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investigada por la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>parte del Po</w:t>
      </w:r>
      <w:r w:rsidR="002B3878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>der Judicial, toda vez que tal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accionar no constituye </w:t>
      </w:r>
      <w:r w:rsidR="0047630D" w:rsidRPr="0047630D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una medi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>da "política" no justiciable, siendo</w:t>
      </w:r>
      <w:r w:rsidR="0047630D" w:rsidRPr="0047630D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un </w:t>
      </w:r>
      <w:r w:rsidR="002B3878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atentado contra las y </w:t>
      </w:r>
      <w:r w:rsidR="0047630D" w:rsidRPr="0047630D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todos los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>docentes que prestan servic</w:t>
      </w:r>
      <w:r w:rsidR="002B3878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>ios en escuelas de la ciudad</w:t>
      </w:r>
      <w:r w:rsidR="003E2625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concurriendo a los respectivos establecimientos</w:t>
      </w:r>
      <w:r w:rsidR="002B3878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>, los cuales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diariamente se ven expuestos a co</w:t>
      </w:r>
      <w:r w:rsidR="002B3878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ntraer la enfermedad,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poniendo en riesgo cierto su salud e incluso su vida, siendo el proceder estatal a todas luces inaceptable e intolerable.</w:t>
      </w:r>
    </w:p>
    <w:p w:rsidR="0047630D" w:rsidRPr="0047630D" w:rsidRDefault="0047630D" w:rsidP="0047630D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</w:pPr>
    </w:p>
    <w:p w:rsidR="0047630D" w:rsidRPr="0047630D" w:rsidRDefault="00D76AEF" w:rsidP="0047630D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</w:pPr>
      <w:r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        </w:t>
      </w:r>
      <w:r w:rsidR="003E2625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                           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El derecho a </w:t>
      </w:r>
      <w:r w:rsidR="0047630D" w:rsidRPr="0047630D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>la vida, es el primer derecho de la persona humana que resulta reconocido y garantizado por la Constitución Nacional (</w:t>
      </w:r>
      <w:r w:rsidR="003E2625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CSJN, </w:t>
      </w:r>
      <w:r w:rsidR="0047630D" w:rsidRPr="0047630D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>fallos 302:1284, 310:112),  y</w:t>
      </w:r>
      <w:r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a </w:t>
      </w:r>
      <w:r w:rsidR="0047630D" w:rsidRPr="0047630D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que “...</w:t>
      </w:r>
      <w:r w:rsidR="0047630D" w:rsidRPr="0047630D">
        <w:rPr>
          <w:rFonts w:ascii="Arial Narrow" w:eastAsia="Times New Roman" w:hAnsi="Arial Narrow" w:cs="Arial"/>
          <w:b/>
          <w:i/>
          <w:color w:val="222222"/>
          <w:sz w:val="24"/>
          <w:szCs w:val="24"/>
          <w:lang w:eastAsia="es-AR"/>
        </w:rPr>
        <w:t>el hombre es el eje y centro de todo el sis</w:t>
      </w:r>
      <w:r w:rsidR="002B3878">
        <w:rPr>
          <w:rFonts w:ascii="Arial Narrow" w:eastAsia="Times New Roman" w:hAnsi="Arial Narrow" w:cs="Arial"/>
          <w:b/>
          <w:i/>
          <w:color w:val="222222"/>
          <w:sz w:val="24"/>
          <w:szCs w:val="24"/>
          <w:lang w:eastAsia="es-AR"/>
        </w:rPr>
        <w:t xml:space="preserve">tema jurídico y en tanto fin en </w:t>
      </w:r>
      <w:proofErr w:type="spellStart"/>
      <w:r w:rsidR="0047630D" w:rsidRPr="0047630D">
        <w:rPr>
          <w:rFonts w:ascii="Arial Narrow" w:eastAsia="Times New Roman" w:hAnsi="Arial Narrow" w:cs="Arial"/>
          <w:b/>
          <w:i/>
          <w:color w:val="222222"/>
          <w:sz w:val="24"/>
          <w:szCs w:val="24"/>
          <w:lang w:eastAsia="es-AR"/>
        </w:rPr>
        <w:t>si</w:t>
      </w:r>
      <w:proofErr w:type="spellEnd"/>
      <w:r w:rsidR="0047630D" w:rsidRPr="0047630D">
        <w:rPr>
          <w:rFonts w:ascii="Arial Narrow" w:eastAsia="Times New Roman" w:hAnsi="Arial Narrow" w:cs="Arial"/>
          <w:b/>
          <w:i/>
          <w:color w:val="222222"/>
          <w:sz w:val="24"/>
          <w:szCs w:val="24"/>
          <w:lang w:eastAsia="es-AR"/>
        </w:rPr>
        <w:t xml:space="preserve"> mismo, su persona es inviolable y constituye valor fundamental con respecto al cual los restantes valores tienen siempre carácter instrumental</w:t>
      </w:r>
      <w:r w:rsidR="0047630D" w:rsidRPr="0047630D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 </w:t>
      </w:r>
      <w:proofErr w:type="gramStart"/>
      <w:r w:rsidR="0047630D" w:rsidRPr="0047630D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( </w:t>
      </w:r>
      <w:r w:rsidR="003E2625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>CSJN</w:t>
      </w:r>
      <w:proofErr w:type="gramEnd"/>
      <w:r w:rsidR="003E2625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 xml:space="preserve">, </w:t>
      </w:r>
      <w:r w:rsidR="0047630D" w:rsidRPr="0047630D">
        <w:rPr>
          <w:rFonts w:ascii="Arial Narrow" w:eastAsia="Times New Roman" w:hAnsi="Arial Narrow" w:cs="Arial"/>
          <w:color w:val="222222"/>
          <w:sz w:val="24"/>
          <w:szCs w:val="24"/>
          <w:lang w:eastAsia="es-AR"/>
        </w:rPr>
        <w:t>Fallos 316:479).</w:t>
      </w:r>
    </w:p>
    <w:p w:rsidR="0047630D" w:rsidRPr="002B3878" w:rsidRDefault="0047630D" w:rsidP="0047630D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</w:p>
    <w:p w:rsidR="003E2625" w:rsidRDefault="000E503C" w:rsidP="002B3878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2B3878">
        <w:rPr>
          <w:rFonts w:ascii="Arial Narrow" w:hAnsi="Arial Narrow" w:cs="Arial"/>
          <w:sz w:val="24"/>
          <w:szCs w:val="24"/>
        </w:rPr>
        <w:lastRenderedPageBreak/>
        <w:tab/>
      </w:r>
      <w:r w:rsidR="003E2625">
        <w:rPr>
          <w:rFonts w:ascii="Arial Narrow" w:hAnsi="Arial Narrow" w:cs="Arial"/>
          <w:sz w:val="24"/>
          <w:szCs w:val="24"/>
        </w:rPr>
        <w:t xml:space="preserve">                     </w:t>
      </w:r>
      <w:r w:rsidRPr="000E67CA">
        <w:rPr>
          <w:rFonts w:ascii="Arial Narrow" w:hAnsi="Arial Narrow" w:cs="Arial"/>
          <w:sz w:val="24"/>
          <w:szCs w:val="24"/>
        </w:rPr>
        <w:t xml:space="preserve">Que, </w:t>
      </w:r>
      <w:r w:rsidR="00D76AEF" w:rsidRPr="000E67CA">
        <w:rPr>
          <w:rFonts w:ascii="Arial Narrow" w:hAnsi="Arial Narrow" w:cs="Arial"/>
          <w:sz w:val="24"/>
          <w:szCs w:val="24"/>
        </w:rPr>
        <w:t>en concorda</w:t>
      </w:r>
      <w:r w:rsidR="003E2625">
        <w:rPr>
          <w:rFonts w:ascii="Arial Narrow" w:hAnsi="Arial Narrow" w:cs="Arial"/>
          <w:sz w:val="24"/>
          <w:szCs w:val="24"/>
        </w:rPr>
        <w:t>ncia con lo hasta aquí expuesto siendo</w:t>
      </w:r>
      <w:r w:rsidR="00D76AEF" w:rsidRPr="000E67CA">
        <w:rPr>
          <w:rFonts w:ascii="Arial Narrow" w:hAnsi="Arial Narrow" w:cs="Arial"/>
          <w:sz w:val="24"/>
          <w:szCs w:val="24"/>
        </w:rPr>
        <w:t xml:space="preserve"> la normativa jurídica </w:t>
      </w:r>
      <w:r w:rsidR="003E2625">
        <w:rPr>
          <w:rFonts w:ascii="Arial Narrow" w:hAnsi="Arial Narrow" w:cs="Arial"/>
          <w:sz w:val="24"/>
          <w:szCs w:val="24"/>
        </w:rPr>
        <w:t>apuntada</w:t>
      </w:r>
      <w:r w:rsidR="002B3878" w:rsidRPr="000E67CA">
        <w:rPr>
          <w:rFonts w:ascii="Arial Narrow" w:hAnsi="Arial Narrow" w:cs="Arial"/>
          <w:sz w:val="24"/>
          <w:szCs w:val="24"/>
        </w:rPr>
        <w:t xml:space="preserve"> de </w:t>
      </w:r>
      <w:r w:rsidRPr="000E67CA">
        <w:rPr>
          <w:rFonts w:ascii="Arial Narrow" w:hAnsi="Arial Narrow" w:cs="Arial"/>
          <w:b/>
          <w:i/>
          <w:sz w:val="24"/>
          <w:szCs w:val="24"/>
        </w:rPr>
        <w:t>CUMPLIMIENTO OBLIGATORIO PARA TODAS LAS JURISDICCIONES PROVINCIALES Y LA CIUDAD AUTONOMA DE BUENOS AIRES,</w:t>
      </w:r>
      <w:r w:rsidR="002B3878" w:rsidRPr="000E67CA">
        <w:rPr>
          <w:rFonts w:ascii="Arial Narrow" w:hAnsi="Arial Narrow" w:cs="Arial"/>
          <w:b/>
          <w:i/>
          <w:sz w:val="24"/>
          <w:szCs w:val="24"/>
        </w:rPr>
        <w:t xml:space="preserve"> requerimos a que en plazo perentorio no superior a las 48 hs. ese GOBIERNO DE LA CIUDAD AUTONOMA DE BUENOS AIRES, </w:t>
      </w:r>
      <w:r w:rsidR="002B3878" w:rsidRPr="000E67CA">
        <w:rPr>
          <w:rFonts w:ascii="Arial Narrow" w:hAnsi="Arial Narrow" w:cs="Arial"/>
          <w:sz w:val="24"/>
          <w:szCs w:val="24"/>
        </w:rPr>
        <w:t xml:space="preserve"> </w:t>
      </w:r>
      <w:r w:rsidR="003E2625">
        <w:rPr>
          <w:rFonts w:ascii="Arial Narrow" w:hAnsi="Arial Narrow" w:cs="Arial"/>
          <w:sz w:val="24"/>
          <w:szCs w:val="24"/>
        </w:rPr>
        <w:t>ARBITRE LOS MEDIOS PERTINENTES PROCEDIENDO A LA</w:t>
      </w:r>
      <w:r w:rsidR="002B3878" w:rsidRPr="000E67CA">
        <w:rPr>
          <w:rFonts w:ascii="Arial Narrow" w:hAnsi="Arial Narrow" w:cs="Arial"/>
          <w:sz w:val="24"/>
          <w:szCs w:val="24"/>
        </w:rPr>
        <w:t xml:space="preserve"> AMPLIACION d</w:t>
      </w:r>
      <w:r w:rsidRPr="000E67CA">
        <w:rPr>
          <w:rFonts w:ascii="Arial Narrow" w:hAnsi="Arial Narrow" w:cs="Arial"/>
          <w:sz w:val="24"/>
          <w:szCs w:val="24"/>
          <w:lang w:val="es-ES_tradnl"/>
        </w:rPr>
        <w:t>el proceso de vacunación en relación a las trabajadoras y trabajadores de la Educac</w:t>
      </w:r>
      <w:r w:rsidR="002B3878" w:rsidRPr="000E67CA">
        <w:rPr>
          <w:rFonts w:ascii="Arial Narrow" w:hAnsi="Arial Narrow" w:cs="Arial"/>
          <w:sz w:val="24"/>
          <w:szCs w:val="24"/>
          <w:lang w:val="es-ES_tradnl"/>
        </w:rPr>
        <w:t xml:space="preserve">ión DISPONIENDO LA APLICACIÓN DE LA TOTALIDAD DE LAS </w:t>
      </w:r>
      <w:r w:rsidR="003E2625">
        <w:rPr>
          <w:rFonts w:ascii="Arial Narrow" w:hAnsi="Arial Narrow" w:cs="Arial"/>
          <w:sz w:val="24"/>
          <w:szCs w:val="24"/>
          <w:lang w:val="es-ES_tradnl"/>
        </w:rPr>
        <w:t xml:space="preserve">33.300 </w:t>
      </w:r>
      <w:r w:rsidR="002B3878" w:rsidRPr="000E67CA">
        <w:rPr>
          <w:rFonts w:ascii="Arial Narrow" w:hAnsi="Arial Narrow" w:cs="Arial"/>
          <w:sz w:val="24"/>
          <w:szCs w:val="24"/>
          <w:lang w:val="es-ES_tradnl"/>
        </w:rPr>
        <w:t xml:space="preserve">DOSIS ASIGNADAS AL SECTOR antes descripta, haciéndose expresa </w:t>
      </w:r>
      <w:r w:rsidR="003E2625">
        <w:rPr>
          <w:rFonts w:ascii="Arial Narrow" w:hAnsi="Arial Narrow" w:cs="Arial"/>
          <w:sz w:val="24"/>
          <w:szCs w:val="24"/>
          <w:lang w:val="es-ES_tradnl"/>
        </w:rPr>
        <w:t xml:space="preserve"> reserva </w:t>
      </w:r>
      <w:r w:rsidR="002B3878" w:rsidRPr="000E67CA">
        <w:rPr>
          <w:rFonts w:ascii="Arial Narrow" w:hAnsi="Arial Narrow" w:cs="Arial"/>
          <w:sz w:val="24"/>
          <w:szCs w:val="24"/>
          <w:lang w:val="es-ES_tradnl"/>
        </w:rPr>
        <w:t xml:space="preserve">en caso contrario </w:t>
      </w:r>
      <w:r w:rsidRPr="000E67CA">
        <w:rPr>
          <w:rFonts w:ascii="Arial Narrow" w:hAnsi="Arial Narrow" w:cs="Arial"/>
          <w:sz w:val="24"/>
          <w:szCs w:val="24"/>
          <w:lang w:val="es-ES_tradnl"/>
        </w:rPr>
        <w:t>de la adopción de medidas legítimas de acción sindical, en consonancia con las prescripciones contenidas en los arts. 5</w:t>
      </w:r>
      <w:proofErr w:type="gramStart"/>
      <w:r w:rsidRPr="000E67CA">
        <w:rPr>
          <w:rFonts w:ascii="Arial Narrow" w:hAnsi="Arial Narrow" w:cs="Arial"/>
          <w:sz w:val="24"/>
          <w:szCs w:val="24"/>
          <w:lang w:val="es-ES_tradnl"/>
        </w:rPr>
        <w:t>,8,16</w:t>
      </w:r>
      <w:proofErr w:type="gramEnd"/>
      <w:r w:rsidRPr="000E67CA">
        <w:rPr>
          <w:rFonts w:ascii="Arial Narrow" w:hAnsi="Arial Narrow" w:cs="Arial"/>
          <w:sz w:val="24"/>
          <w:szCs w:val="24"/>
          <w:lang w:val="es-ES_tradnl"/>
        </w:rPr>
        <w:t xml:space="preserve"> y concord</w:t>
      </w:r>
      <w:r w:rsidR="003E2625">
        <w:rPr>
          <w:rFonts w:ascii="Arial Narrow" w:hAnsi="Arial Narrow" w:cs="Arial"/>
          <w:sz w:val="24"/>
          <w:szCs w:val="24"/>
          <w:lang w:val="es-ES_tradnl"/>
        </w:rPr>
        <w:t xml:space="preserve">antes de la Ley 23.551,  con imputación </w:t>
      </w:r>
      <w:r w:rsidRPr="000E67CA">
        <w:rPr>
          <w:rFonts w:ascii="Arial Narrow" w:hAnsi="Arial Narrow" w:cs="Arial"/>
          <w:sz w:val="24"/>
          <w:szCs w:val="24"/>
          <w:lang w:val="es-ES_tradnl"/>
        </w:rPr>
        <w:t xml:space="preserve"> desde ya </w:t>
      </w:r>
      <w:r w:rsidR="003E2625">
        <w:rPr>
          <w:rFonts w:ascii="Arial Narrow" w:hAnsi="Arial Narrow" w:cs="Arial"/>
          <w:sz w:val="24"/>
          <w:szCs w:val="24"/>
          <w:lang w:val="es-ES_tradnl"/>
        </w:rPr>
        <w:t>de responsabilidad  de</w:t>
      </w:r>
      <w:r w:rsidRPr="000E67CA">
        <w:rPr>
          <w:rFonts w:ascii="Arial Narrow" w:hAnsi="Arial Narrow" w:cs="Arial"/>
          <w:sz w:val="24"/>
          <w:szCs w:val="24"/>
          <w:lang w:val="es-ES_tradnl"/>
        </w:rPr>
        <w:t xml:space="preserve"> esa administración gubernamental de los inconvenientes que se podrían producir respecto a la satisfacción del</w:t>
      </w:r>
      <w:r w:rsidR="000E67CA" w:rsidRPr="000E67CA">
        <w:rPr>
          <w:rFonts w:ascii="Arial Narrow" w:hAnsi="Arial Narrow" w:cs="Arial"/>
          <w:sz w:val="24"/>
          <w:szCs w:val="24"/>
          <w:lang w:val="es-ES_tradnl"/>
        </w:rPr>
        <w:t xml:space="preserve"> derecho social a la educación</w:t>
      </w:r>
      <w:r w:rsidR="003E2625">
        <w:rPr>
          <w:rFonts w:ascii="Arial Narrow" w:hAnsi="Arial Narrow" w:cs="Arial"/>
          <w:sz w:val="24"/>
          <w:szCs w:val="24"/>
          <w:lang w:val="es-ES_tradnl"/>
        </w:rPr>
        <w:t>.-</w:t>
      </w:r>
    </w:p>
    <w:p w:rsidR="000E503C" w:rsidRDefault="003E2625" w:rsidP="002B3878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 xml:space="preserve">                                 Que lo expuesto precedentemente, es</w:t>
      </w:r>
      <w:r w:rsidR="000E67CA" w:rsidRPr="000E67CA">
        <w:rPr>
          <w:rFonts w:ascii="Arial Narrow" w:hAnsi="Arial Narrow" w:cs="Arial"/>
          <w:sz w:val="24"/>
          <w:szCs w:val="24"/>
          <w:lang w:val="es-ES_tradnl"/>
        </w:rPr>
        <w:t xml:space="preserve"> sin perjuicio 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asimismo de incoarse </w:t>
      </w:r>
      <w:r w:rsidR="000E67CA" w:rsidRPr="000E67CA">
        <w:rPr>
          <w:rFonts w:ascii="Arial Narrow" w:hAnsi="Arial Narrow" w:cs="Arial"/>
          <w:sz w:val="24"/>
          <w:szCs w:val="24"/>
          <w:lang w:val="es-ES_tradnl"/>
        </w:rPr>
        <w:t xml:space="preserve"> las acciones legales correspondientes, </w:t>
      </w:r>
      <w:r w:rsidR="000E503C" w:rsidRPr="000E67CA">
        <w:rPr>
          <w:rFonts w:ascii="Arial Narrow" w:hAnsi="Arial Narrow" w:cs="Arial"/>
          <w:sz w:val="24"/>
          <w:szCs w:val="24"/>
          <w:lang w:val="es-ES_tradnl"/>
        </w:rPr>
        <w:t xml:space="preserve">toda vez que la </w:t>
      </w:r>
      <w:r w:rsidR="000E67CA" w:rsidRPr="000E67CA">
        <w:rPr>
          <w:rFonts w:ascii="Arial Narrow" w:hAnsi="Arial Narrow" w:cs="Arial"/>
          <w:sz w:val="24"/>
          <w:szCs w:val="24"/>
          <w:lang w:val="es-ES_tradnl"/>
        </w:rPr>
        <w:t>conducta actual desplegad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a </w:t>
      </w:r>
      <w:r w:rsidR="000E503C" w:rsidRPr="000E67CA">
        <w:rPr>
          <w:rFonts w:ascii="Arial Narrow" w:hAnsi="Arial Narrow" w:cs="Arial"/>
          <w:sz w:val="24"/>
          <w:szCs w:val="24"/>
          <w:lang w:val="es-ES_tradnl"/>
        </w:rPr>
        <w:t xml:space="preserve"> por parte del GCBA </w:t>
      </w:r>
      <w:r w:rsidR="000E67CA" w:rsidRPr="000E67CA">
        <w:rPr>
          <w:rFonts w:ascii="Arial Narrow" w:hAnsi="Arial Narrow" w:cs="Arial"/>
          <w:sz w:val="24"/>
          <w:szCs w:val="24"/>
          <w:lang w:val="es-ES_tradnl"/>
        </w:rPr>
        <w:t xml:space="preserve">de no ser modificada, </w:t>
      </w:r>
      <w:r w:rsidR="000E503C" w:rsidRPr="000E67CA">
        <w:rPr>
          <w:rFonts w:ascii="Arial Narrow" w:hAnsi="Arial Narrow" w:cs="Arial"/>
          <w:sz w:val="24"/>
          <w:szCs w:val="24"/>
          <w:lang w:val="es-ES_tradnl"/>
        </w:rPr>
        <w:t xml:space="preserve">implica la propagación cierta </w:t>
      </w:r>
      <w:r w:rsidR="000E503C" w:rsidRPr="000E67CA">
        <w:rPr>
          <w:rFonts w:ascii="Arial Narrow" w:hAnsi="Arial Narrow" w:cs="Arial"/>
          <w:b/>
          <w:sz w:val="24"/>
          <w:szCs w:val="24"/>
          <w:lang w:val="es-ES_tradnl"/>
        </w:rPr>
        <w:t>–como ya se ha producido en diferentes establecimientos escolares-</w:t>
      </w:r>
      <w:r w:rsidR="000E503C" w:rsidRPr="000E67CA">
        <w:rPr>
          <w:rFonts w:ascii="Arial Narrow" w:hAnsi="Arial Narrow" w:cs="Arial"/>
          <w:sz w:val="24"/>
          <w:szCs w:val="24"/>
          <w:lang w:val="es-ES_tradnl"/>
        </w:rPr>
        <w:t xml:space="preserve"> de contagios del virus Covid-19,</w:t>
      </w:r>
      <w:r w:rsidR="000E503C" w:rsidRPr="000E67CA">
        <w:rPr>
          <w:rFonts w:ascii="Arial Narrow" w:hAnsi="Arial Narrow" w:cs="Arial"/>
          <w:b/>
          <w:sz w:val="24"/>
          <w:szCs w:val="24"/>
          <w:lang w:val="es-ES_tradnl"/>
        </w:rPr>
        <w:t xml:space="preserve"> </w:t>
      </w:r>
      <w:r w:rsidR="000E503C" w:rsidRPr="003E2625">
        <w:rPr>
          <w:rFonts w:ascii="Arial Narrow" w:hAnsi="Arial Narrow" w:cs="Arial"/>
          <w:sz w:val="24"/>
          <w:szCs w:val="24"/>
          <w:lang w:val="es-ES_tradnl"/>
        </w:rPr>
        <w:t>sie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ndo obligación de esa autoridad </w:t>
      </w:r>
      <w:r w:rsidR="000E503C" w:rsidRPr="003E2625">
        <w:rPr>
          <w:rFonts w:ascii="Arial Narrow" w:hAnsi="Arial Narrow" w:cs="Arial"/>
          <w:sz w:val="24"/>
          <w:szCs w:val="24"/>
          <w:lang w:val="es-ES_tradnl"/>
        </w:rPr>
        <w:t xml:space="preserve"> la de prevenir EL DAÑO en los términos de los arts. 1710 del Código Civil y Comercial de la Nación, en el caso nada más ni nada menos que la prevención del DAÑO A LA VIDA y a la INTEGRIDAD PSICOFÍSICA de las y los docentes</w:t>
      </w:r>
      <w:r w:rsidR="000E67CA" w:rsidRPr="003E2625">
        <w:rPr>
          <w:rFonts w:ascii="Arial Narrow" w:hAnsi="Arial Narrow" w:cs="Arial"/>
          <w:sz w:val="24"/>
          <w:szCs w:val="24"/>
          <w:lang w:val="es-ES_tradnl"/>
        </w:rPr>
        <w:t>, tornándose por ende</w:t>
      </w:r>
      <w:r>
        <w:rPr>
          <w:rFonts w:ascii="Arial Narrow" w:hAnsi="Arial Narrow" w:cs="Arial"/>
          <w:sz w:val="24"/>
          <w:szCs w:val="24"/>
          <w:lang w:val="es-ES_tradnl"/>
        </w:rPr>
        <w:t xml:space="preserve"> en caso contrario </w:t>
      </w:r>
      <w:r w:rsidR="000E67CA" w:rsidRPr="003E2625">
        <w:rPr>
          <w:rFonts w:ascii="Arial Narrow" w:hAnsi="Arial Narrow" w:cs="Arial"/>
          <w:sz w:val="24"/>
          <w:szCs w:val="24"/>
          <w:lang w:val="es-ES_tradnl"/>
        </w:rPr>
        <w:t xml:space="preserve"> de aplicación las prescripciones contenidas en los arts. 205, 248 y concordantes del Código Penal de la Nación.-</w:t>
      </w:r>
    </w:p>
    <w:p w:rsidR="000E503C" w:rsidRPr="000E67CA" w:rsidRDefault="003E2625" w:rsidP="000E503C">
      <w:pPr>
        <w:spacing w:line="360" w:lineRule="auto"/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szCs w:val="24"/>
          <w:lang w:val="es-ES_tradnl"/>
        </w:rPr>
        <w:tab/>
      </w:r>
      <w:r>
        <w:rPr>
          <w:rFonts w:ascii="Arial Narrow" w:hAnsi="Arial Narrow" w:cs="Arial"/>
          <w:sz w:val="24"/>
          <w:szCs w:val="24"/>
          <w:lang w:val="es-ES_tradnl"/>
        </w:rPr>
        <w:tab/>
        <w:t xml:space="preserve">            </w:t>
      </w:r>
      <w:r w:rsidR="000E503C" w:rsidRPr="000E67CA">
        <w:rPr>
          <w:rFonts w:ascii="Arial Narrow" w:hAnsi="Arial Narrow" w:cs="Arial"/>
          <w:sz w:val="24"/>
          <w:szCs w:val="24"/>
          <w:lang w:val="es-ES_tradnl"/>
        </w:rPr>
        <w:t>Sin otro particular, a la espera de respuesta satisfactoria, saludamos a Ud. atentamente.-</w:t>
      </w:r>
    </w:p>
    <w:p w:rsidR="000E503C" w:rsidRDefault="000E503C" w:rsidP="00B528E4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B528E4" w:rsidRDefault="00B528E4" w:rsidP="00B528E4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noProof/>
          <w:sz w:val="20"/>
          <w:szCs w:val="20"/>
          <w:lang w:val="en-US"/>
        </w:rPr>
        <w:drawing>
          <wp:inline distT="0" distB="0" distL="0" distR="0">
            <wp:extent cx="1275277" cy="928844"/>
            <wp:effectExtent l="19050" t="0" r="1073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291" cy="930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noProof/>
          <w:sz w:val="24"/>
          <w:szCs w:val="24"/>
          <w:lang w:val="en-US"/>
        </w:rPr>
        <w:drawing>
          <wp:inline distT="0" distB="0" distL="0" distR="0">
            <wp:extent cx="991941" cy="909111"/>
            <wp:effectExtent l="19050" t="0" r="0" b="0"/>
            <wp:docPr id="4" name="Imagen 4" descr="F:\Datos Sonia\Firma SA digitaliza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atos Sonia\Firma SA digitalizad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95" cy="90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8E4" w:rsidRDefault="00B528E4" w:rsidP="00B528E4">
      <w:pPr>
        <w:spacing w:after="0" w:line="240" w:lineRule="auto"/>
        <w:ind w:left="566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           Sonia </w:t>
      </w:r>
      <w:proofErr w:type="spellStart"/>
      <w:r>
        <w:rPr>
          <w:rFonts w:ascii="Arial Narrow" w:hAnsi="Arial Narrow" w:cs="Arial"/>
          <w:sz w:val="24"/>
          <w:szCs w:val="24"/>
        </w:rPr>
        <w:t>Alesso</w:t>
      </w:r>
      <w:proofErr w:type="spellEnd"/>
    </w:p>
    <w:p w:rsidR="00B528E4" w:rsidRDefault="00B528E4" w:rsidP="00B528E4">
      <w:pPr>
        <w:spacing w:after="0" w:line="240" w:lineRule="auto"/>
        <w:ind w:left="5664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Secretario General</w:t>
      </w:r>
    </w:p>
    <w:p w:rsidR="00B528E4" w:rsidRPr="000E67CA" w:rsidRDefault="00B528E4" w:rsidP="00B528E4">
      <w:pPr>
        <w:spacing w:after="0" w:line="240" w:lineRule="auto"/>
        <w:ind w:left="6372" w:firstLine="708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CTERA</w:t>
      </w:r>
    </w:p>
    <w:sectPr w:rsidR="00B528E4" w:rsidRPr="000E67CA" w:rsidSect="000B24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0E503C"/>
    <w:rsid w:val="000E503C"/>
    <w:rsid w:val="000E67CA"/>
    <w:rsid w:val="001E1AA2"/>
    <w:rsid w:val="002B3878"/>
    <w:rsid w:val="003E2625"/>
    <w:rsid w:val="0047630D"/>
    <w:rsid w:val="00B528E4"/>
    <w:rsid w:val="00D76AEF"/>
    <w:rsid w:val="00D773CE"/>
    <w:rsid w:val="00D944A5"/>
    <w:rsid w:val="00DF7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3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E1A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8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juliynegro</cp:lastModifiedBy>
  <cp:revision>2</cp:revision>
  <dcterms:created xsi:type="dcterms:W3CDTF">2021-03-15T16:23:00Z</dcterms:created>
  <dcterms:modified xsi:type="dcterms:W3CDTF">2021-03-15T16:23:00Z</dcterms:modified>
</cp:coreProperties>
</file>